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9F49B9" w14:textId="77777777" w:rsidR="004F5FCE" w:rsidRDefault="00651AFA">
      <w:pPr>
        <w:spacing w:after="20"/>
        <w:jc w:val="center"/>
      </w:pPr>
      <w:r>
        <w:rPr>
          <w:rFonts w:ascii="Century Gothic" w:hAnsi="Century Gothic"/>
          <w:b/>
          <w:sz w:val="30"/>
        </w:rPr>
        <w:t>Chapel St Leonards Primary School &amp; Nursery</w:t>
      </w:r>
    </w:p>
    <w:p w14:paraId="05DC2EAE" w14:textId="77777777" w:rsidR="004F5FCE" w:rsidRDefault="00651AFA">
      <w:pPr>
        <w:spacing w:after="20"/>
        <w:jc w:val="center"/>
      </w:pPr>
      <w:r>
        <w:rPr>
          <w:rFonts w:ascii="Century Gothic" w:hAnsi="Century Gothic"/>
          <w:b/>
          <w:sz w:val="26"/>
        </w:rPr>
        <w:t>Science - Cycle B Curriculum Overview Map</w:t>
      </w:r>
    </w:p>
    <w:p w14:paraId="6AF76F0C" w14:textId="77777777" w:rsidR="004F5FCE" w:rsidRDefault="00651AFA">
      <w:pPr>
        <w:spacing w:after="140"/>
        <w:jc w:val="center"/>
      </w:pPr>
      <w:r>
        <w:rPr>
          <w:rFonts w:ascii="Century Gothic" w:hAnsi="Century Gothic"/>
          <w:i/>
          <w:sz w:val="18"/>
        </w:rPr>
        <w:t>Ambition for All, Limits for None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268"/>
        <w:gridCol w:w="2200"/>
        <w:gridCol w:w="2200"/>
        <w:gridCol w:w="2200"/>
        <w:gridCol w:w="2200"/>
        <w:gridCol w:w="2200"/>
        <w:gridCol w:w="2200"/>
      </w:tblGrid>
      <w:tr w:rsidR="004F5FCE" w14:paraId="5F55A01C" w14:textId="77777777">
        <w:tc>
          <w:tcPr>
            <w:tcW w:w="2268" w:type="dxa"/>
            <w:shd w:val="clear" w:color="auto" w:fill="17365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16C1526" w14:textId="77777777" w:rsidR="004F5FCE" w:rsidRDefault="00651AFA">
            <w:pPr>
              <w:jc w:val="center"/>
            </w:pPr>
            <w:r>
              <w:rPr>
                <w:rFonts w:ascii="Century Gothic" w:hAnsi="Century Gothic"/>
                <w:b/>
                <w:color w:val="FFFFFF"/>
                <w:sz w:val="17"/>
              </w:rPr>
              <w:t>Class</w:t>
            </w:r>
          </w:p>
        </w:tc>
        <w:tc>
          <w:tcPr>
            <w:tcW w:w="2200" w:type="dxa"/>
            <w:shd w:val="clear" w:color="auto" w:fill="17365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A741AF7" w14:textId="77777777" w:rsidR="004F5FCE" w:rsidRDefault="00651AFA">
            <w:pPr>
              <w:jc w:val="center"/>
            </w:pPr>
            <w:r>
              <w:rPr>
                <w:rFonts w:ascii="Century Gothic" w:hAnsi="Century Gothic"/>
                <w:b/>
                <w:color w:val="FFFFFF"/>
                <w:sz w:val="17"/>
              </w:rPr>
              <w:t>Autumn 1</w:t>
            </w:r>
          </w:p>
        </w:tc>
        <w:tc>
          <w:tcPr>
            <w:tcW w:w="2200" w:type="dxa"/>
            <w:shd w:val="clear" w:color="auto" w:fill="17365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33B2622" w14:textId="77777777" w:rsidR="004F5FCE" w:rsidRDefault="00651AFA">
            <w:pPr>
              <w:jc w:val="center"/>
            </w:pPr>
            <w:r>
              <w:rPr>
                <w:rFonts w:ascii="Century Gothic" w:hAnsi="Century Gothic"/>
                <w:b/>
                <w:color w:val="FFFFFF"/>
                <w:sz w:val="17"/>
              </w:rPr>
              <w:t>Autumn 2</w:t>
            </w:r>
          </w:p>
        </w:tc>
        <w:tc>
          <w:tcPr>
            <w:tcW w:w="2200" w:type="dxa"/>
            <w:shd w:val="clear" w:color="auto" w:fill="17365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F32CD3A" w14:textId="77777777" w:rsidR="004F5FCE" w:rsidRDefault="00651AFA">
            <w:pPr>
              <w:jc w:val="center"/>
            </w:pPr>
            <w:r>
              <w:rPr>
                <w:rFonts w:ascii="Century Gothic" w:hAnsi="Century Gothic"/>
                <w:b/>
                <w:color w:val="FFFFFF"/>
                <w:sz w:val="17"/>
              </w:rPr>
              <w:t>Spring 1</w:t>
            </w:r>
          </w:p>
        </w:tc>
        <w:tc>
          <w:tcPr>
            <w:tcW w:w="2200" w:type="dxa"/>
            <w:shd w:val="clear" w:color="auto" w:fill="17365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AF8130C" w14:textId="77777777" w:rsidR="004F5FCE" w:rsidRDefault="00651AFA">
            <w:pPr>
              <w:jc w:val="center"/>
            </w:pPr>
            <w:r>
              <w:rPr>
                <w:rFonts w:ascii="Century Gothic" w:hAnsi="Century Gothic"/>
                <w:b/>
                <w:color w:val="FFFFFF"/>
                <w:sz w:val="17"/>
              </w:rPr>
              <w:t>Spring 2</w:t>
            </w:r>
          </w:p>
        </w:tc>
        <w:tc>
          <w:tcPr>
            <w:tcW w:w="2200" w:type="dxa"/>
            <w:shd w:val="clear" w:color="auto" w:fill="17365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9FF7931" w14:textId="77777777" w:rsidR="004F5FCE" w:rsidRDefault="00651AFA">
            <w:pPr>
              <w:jc w:val="center"/>
            </w:pPr>
            <w:r>
              <w:rPr>
                <w:rFonts w:ascii="Century Gothic" w:hAnsi="Century Gothic"/>
                <w:b/>
                <w:color w:val="FFFFFF"/>
                <w:sz w:val="17"/>
              </w:rPr>
              <w:t>Summer 1</w:t>
            </w:r>
          </w:p>
        </w:tc>
        <w:tc>
          <w:tcPr>
            <w:tcW w:w="2200" w:type="dxa"/>
            <w:shd w:val="clear" w:color="auto" w:fill="17365D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8D931BB" w14:textId="77777777" w:rsidR="004F5FCE" w:rsidRDefault="00651AFA">
            <w:pPr>
              <w:jc w:val="center"/>
            </w:pPr>
            <w:r>
              <w:rPr>
                <w:rFonts w:ascii="Century Gothic" w:hAnsi="Century Gothic"/>
                <w:b/>
                <w:color w:val="FFFFFF"/>
                <w:sz w:val="17"/>
              </w:rPr>
              <w:t>Summer 2</w:t>
            </w:r>
          </w:p>
        </w:tc>
      </w:tr>
      <w:tr w:rsidR="004F5FCE" w14:paraId="2235C91E" w14:textId="77777777">
        <w:trPr>
          <w:trHeight w:val="1500"/>
        </w:trPr>
        <w:tc>
          <w:tcPr>
            <w:tcW w:w="2268" w:type="dxa"/>
            <w:shd w:val="clear" w:color="auto" w:fill="9DC3E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2EC2F74" w14:textId="77777777" w:rsidR="004F5FCE" w:rsidRDefault="00651AFA">
            <w:pPr>
              <w:jc w:val="center"/>
            </w:pPr>
            <w:r>
              <w:rPr>
                <w:rFonts w:ascii="Century Gothic" w:hAnsi="Century Gothic"/>
                <w:b/>
                <w:sz w:val="16"/>
              </w:rPr>
              <w:t>Seashells (KS1 - Years 1/2)</w:t>
            </w:r>
          </w:p>
        </w:tc>
        <w:tc>
          <w:tcPr>
            <w:tcW w:w="2200" w:type="dxa"/>
            <w:shd w:val="clear" w:color="auto" w:fill="DDEB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9E57ACF" w14:textId="77777777" w:rsidR="004F5FCE" w:rsidRDefault="00651AFA">
            <w:pPr>
              <w:jc w:val="center"/>
            </w:pPr>
            <w:r>
              <w:rPr>
                <w:rFonts w:ascii="Century Gothic" w:hAnsi="Century Gothic"/>
                <w:sz w:val="14"/>
              </w:rPr>
              <w:t>Animals Including Humans: Sensitive bodies</w:t>
            </w:r>
          </w:p>
        </w:tc>
        <w:tc>
          <w:tcPr>
            <w:tcW w:w="2200" w:type="dxa"/>
            <w:shd w:val="clear" w:color="auto" w:fill="DDEB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3A55934" w14:textId="77777777" w:rsidR="004F5FCE" w:rsidRDefault="00651AFA">
            <w:pPr>
              <w:jc w:val="center"/>
            </w:pPr>
            <w:r>
              <w:rPr>
                <w:rFonts w:ascii="Century Gothic" w:hAnsi="Century Gothic"/>
                <w:sz w:val="14"/>
              </w:rPr>
              <w:t>Materials: Everyday materials</w:t>
            </w:r>
          </w:p>
        </w:tc>
        <w:tc>
          <w:tcPr>
            <w:tcW w:w="2200" w:type="dxa"/>
            <w:shd w:val="clear" w:color="auto" w:fill="DDEB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95BD8FD" w14:textId="77777777" w:rsidR="004F5FCE" w:rsidRDefault="00651AFA">
            <w:pPr>
              <w:jc w:val="center"/>
            </w:pPr>
            <w:r>
              <w:rPr>
                <w:rFonts w:ascii="Century Gothic" w:hAnsi="Century Gothic"/>
                <w:sz w:val="14"/>
              </w:rPr>
              <w:t>Animals Including Humans: Comparing Animals</w:t>
            </w:r>
          </w:p>
        </w:tc>
        <w:tc>
          <w:tcPr>
            <w:tcW w:w="2200" w:type="dxa"/>
            <w:shd w:val="clear" w:color="auto" w:fill="DDEB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3A0251E" w14:textId="77777777" w:rsidR="004F5FCE" w:rsidRDefault="00651AFA">
            <w:pPr>
              <w:jc w:val="center"/>
            </w:pPr>
            <w:r>
              <w:rPr>
                <w:rFonts w:ascii="Century Gothic" w:hAnsi="Century Gothic"/>
                <w:sz w:val="14"/>
              </w:rPr>
              <w:t>Materials: Uses of Everyday Materials</w:t>
            </w:r>
          </w:p>
        </w:tc>
        <w:tc>
          <w:tcPr>
            <w:tcW w:w="2200" w:type="dxa"/>
            <w:shd w:val="clear" w:color="auto" w:fill="DDEB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1BCED7A" w14:textId="77777777" w:rsidR="004F5FCE" w:rsidRDefault="00651AFA">
            <w:pPr>
              <w:jc w:val="center"/>
            </w:pPr>
            <w:r>
              <w:rPr>
                <w:rFonts w:ascii="Century Gothic" w:hAnsi="Century Gothic"/>
                <w:sz w:val="14"/>
              </w:rPr>
              <w:t>Living Things: Microhabitats</w:t>
            </w:r>
          </w:p>
        </w:tc>
        <w:tc>
          <w:tcPr>
            <w:tcW w:w="2200" w:type="dxa"/>
            <w:shd w:val="clear" w:color="auto" w:fill="DDEBF7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7EF4BA5" w14:textId="77777777" w:rsidR="004F5FCE" w:rsidRDefault="00651AFA">
            <w:pPr>
              <w:jc w:val="center"/>
            </w:pPr>
            <w:r>
              <w:rPr>
                <w:rFonts w:ascii="Century Gothic" w:hAnsi="Century Gothic"/>
                <w:sz w:val="14"/>
              </w:rPr>
              <w:t>Making connections: Fairytale science</w:t>
            </w:r>
          </w:p>
        </w:tc>
      </w:tr>
      <w:tr w:rsidR="004F5FCE" w14:paraId="1B0DE8B2" w14:textId="77777777">
        <w:trPr>
          <w:trHeight w:val="1500"/>
        </w:trPr>
        <w:tc>
          <w:tcPr>
            <w:tcW w:w="2268" w:type="dxa"/>
            <w:shd w:val="clear" w:color="auto" w:fill="A9D18E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4714504" w14:textId="77777777" w:rsidR="004F5FCE" w:rsidRDefault="00651AFA">
            <w:pPr>
              <w:jc w:val="center"/>
            </w:pPr>
            <w:r>
              <w:rPr>
                <w:rFonts w:ascii="Century Gothic" w:hAnsi="Century Gothic"/>
                <w:b/>
                <w:sz w:val="16"/>
              </w:rPr>
              <w:t>Jellyfish (LKS2 - Years 3/4)</w:t>
            </w:r>
          </w:p>
        </w:tc>
        <w:tc>
          <w:tcPr>
            <w:tcW w:w="2200" w:type="dxa"/>
            <w:shd w:val="clear" w:color="auto" w:fill="E2F0D9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8715803" w14:textId="77777777" w:rsidR="004F5FCE" w:rsidRDefault="00651AFA">
            <w:pPr>
              <w:jc w:val="center"/>
            </w:pPr>
            <w:r>
              <w:rPr>
                <w:rFonts w:ascii="Century Gothic" w:hAnsi="Century Gothic"/>
                <w:sz w:val="14"/>
              </w:rPr>
              <w:t>Forces and space: Forces and magnets</w:t>
            </w:r>
          </w:p>
        </w:tc>
        <w:tc>
          <w:tcPr>
            <w:tcW w:w="2200" w:type="dxa"/>
            <w:shd w:val="clear" w:color="auto" w:fill="E2F0D9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F4A2F59" w14:textId="77777777" w:rsidR="004F5FCE" w:rsidRDefault="00651AFA">
            <w:pPr>
              <w:jc w:val="center"/>
            </w:pPr>
            <w:r>
              <w:rPr>
                <w:rFonts w:ascii="Century Gothic" w:hAnsi="Century Gothic"/>
                <w:sz w:val="14"/>
              </w:rPr>
              <w:t>Materials: States of matter</w:t>
            </w:r>
          </w:p>
        </w:tc>
        <w:tc>
          <w:tcPr>
            <w:tcW w:w="2200" w:type="dxa"/>
            <w:shd w:val="clear" w:color="auto" w:fill="E2F0D9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C075561" w14:textId="77777777" w:rsidR="004F5FCE" w:rsidRDefault="00651AFA">
            <w:pPr>
              <w:jc w:val="center"/>
            </w:pPr>
            <w:r>
              <w:rPr>
                <w:rFonts w:ascii="Century Gothic" w:hAnsi="Century Gothic"/>
                <w:sz w:val="14"/>
              </w:rPr>
              <w:t>Energy: Sound and vibrations</w:t>
            </w:r>
          </w:p>
        </w:tc>
        <w:tc>
          <w:tcPr>
            <w:tcW w:w="2200" w:type="dxa"/>
            <w:shd w:val="clear" w:color="auto" w:fill="E2F0D9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0634162" w14:textId="77777777" w:rsidR="004F5FCE" w:rsidRDefault="00651AFA">
            <w:pPr>
              <w:jc w:val="center"/>
            </w:pPr>
            <w:r>
              <w:rPr>
                <w:rFonts w:ascii="Century Gothic" w:hAnsi="Century Gothic"/>
                <w:sz w:val="14"/>
              </w:rPr>
              <w:t>Classification and changing habitats</w:t>
            </w:r>
          </w:p>
        </w:tc>
        <w:tc>
          <w:tcPr>
            <w:tcW w:w="2200" w:type="dxa"/>
            <w:shd w:val="clear" w:color="auto" w:fill="E2F0D9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AD00999" w14:textId="77777777" w:rsidR="004F5FCE" w:rsidRDefault="00651AFA">
            <w:pPr>
              <w:jc w:val="center"/>
            </w:pPr>
            <w:r>
              <w:rPr>
                <w:rFonts w:ascii="Century Gothic" w:hAnsi="Century Gothic"/>
                <w:sz w:val="14"/>
              </w:rPr>
              <w:t>Plants: Plant reproduction</w:t>
            </w:r>
          </w:p>
        </w:tc>
        <w:tc>
          <w:tcPr>
            <w:tcW w:w="2200" w:type="dxa"/>
            <w:shd w:val="clear" w:color="auto" w:fill="E2F0D9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A0CE084" w14:textId="77777777" w:rsidR="004F5FCE" w:rsidRDefault="00651AFA">
            <w:pPr>
              <w:jc w:val="center"/>
            </w:pPr>
            <w:r>
              <w:rPr>
                <w:rFonts w:ascii="Century Gothic" w:hAnsi="Century Gothic"/>
                <w:sz w:val="14"/>
              </w:rPr>
              <w:t>Making connections: How does wind force affect seed dispersal?</w:t>
            </w:r>
          </w:p>
        </w:tc>
      </w:tr>
      <w:tr w:rsidR="004F5FCE" w14:paraId="2DC49D0A" w14:textId="77777777">
        <w:trPr>
          <w:trHeight w:val="1500"/>
        </w:trPr>
        <w:tc>
          <w:tcPr>
            <w:tcW w:w="2268" w:type="dxa"/>
            <w:shd w:val="clear" w:color="auto" w:fill="F4B183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FA4A5BD" w14:textId="77777777" w:rsidR="004F5FCE" w:rsidRDefault="00651AFA">
            <w:pPr>
              <w:jc w:val="center"/>
            </w:pPr>
            <w:r>
              <w:rPr>
                <w:rFonts w:ascii="Century Gothic" w:hAnsi="Century Gothic"/>
                <w:b/>
                <w:sz w:val="16"/>
              </w:rPr>
              <w:t>Corals (UKS2 - Years 5/6)</w:t>
            </w:r>
          </w:p>
        </w:tc>
        <w:tc>
          <w:tcPr>
            <w:tcW w:w="2200" w:type="dxa"/>
            <w:shd w:val="clear" w:color="auto" w:fill="FCE4D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A7742E3" w14:textId="77777777" w:rsidR="004F5FCE" w:rsidRDefault="00651AFA">
            <w:pPr>
              <w:jc w:val="center"/>
            </w:pPr>
            <w:r>
              <w:rPr>
                <w:rFonts w:ascii="Century Gothic" w:hAnsi="Century Gothic"/>
                <w:sz w:val="14"/>
              </w:rPr>
              <w:t>Living things: Life cycles and reproduction</w:t>
            </w:r>
          </w:p>
        </w:tc>
        <w:tc>
          <w:tcPr>
            <w:tcW w:w="2200" w:type="dxa"/>
            <w:shd w:val="clear" w:color="auto" w:fill="FCE4D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C4DE8C9" w14:textId="77777777" w:rsidR="004F5FCE" w:rsidRDefault="00651AFA">
            <w:pPr>
              <w:jc w:val="center"/>
            </w:pPr>
            <w:r>
              <w:rPr>
                <w:rFonts w:ascii="Century Gothic" w:hAnsi="Century Gothic"/>
                <w:sz w:val="14"/>
              </w:rPr>
              <w:t>Forces and space: Unbalanced forces</w:t>
            </w:r>
          </w:p>
        </w:tc>
        <w:tc>
          <w:tcPr>
            <w:tcW w:w="2200" w:type="dxa"/>
            <w:shd w:val="clear" w:color="auto" w:fill="FCE4D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3E85D8E" w14:textId="77777777" w:rsidR="004F5FCE" w:rsidRDefault="00651AFA">
            <w:pPr>
              <w:jc w:val="center"/>
            </w:pPr>
            <w:r>
              <w:rPr>
                <w:rFonts w:ascii="Century Gothic" w:hAnsi="Century Gothic"/>
                <w:sz w:val="14"/>
              </w:rPr>
              <w:t>Living things: Classifying big and small</w:t>
            </w:r>
          </w:p>
        </w:tc>
        <w:tc>
          <w:tcPr>
            <w:tcW w:w="2200" w:type="dxa"/>
            <w:shd w:val="clear" w:color="auto" w:fill="FCE4D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1459F837" w14:textId="77777777" w:rsidR="004F5FCE" w:rsidRDefault="00651AFA">
            <w:pPr>
              <w:jc w:val="center"/>
            </w:pPr>
            <w:r>
              <w:rPr>
                <w:rFonts w:ascii="Century Gothic" w:hAnsi="Century Gothic"/>
                <w:sz w:val="14"/>
              </w:rPr>
              <w:t>Energy: Circuits, batteries and switches</w:t>
            </w:r>
          </w:p>
        </w:tc>
        <w:tc>
          <w:tcPr>
            <w:tcW w:w="2200" w:type="dxa"/>
            <w:shd w:val="clear" w:color="auto" w:fill="FCE4D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A941179" w14:textId="77777777" w:rsidR="004F5FCE" w:rsidRDefault="00651AFA">
            <w:pPr>
              <w:jc w:val="center"/>
            </w:pPr>
            <w:r>
              <w:rPr>
                <w:rFonts w:ascii="Century Gothic" w:hAnsi="Century Gothic"/>
                <w:sz w:val="14"/>
              </w:rPr>
              <w:t>Living things: Evolution and inheritance</w:t>
            </w:r>
          </w:p>
        </w:tc>
        <w:tc>
          <w:tcPr>
            <w:tcW w:w="2200" w:type="dxa"/>
            <w:shd w:val="clear" w:color="auto" w:fill="FCE4D6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D6F3156" w14:textId="77777777" w:rsidR="004F5FCE" w:rsidRDefault="00651AFA">
            <w:pPr>
              <w:jc w:val="center"/>
            </w:pPr>
            <w:r>
              <w:rPr>
                <w:rFonts w:ascii="Century Gothic" w:hAnsi="Century Gothic"/>
                <w:sz w:val="14"/>
              </w:rPr>
              <w:t>Animals, including humans: Human timeline / Making connections: How does light affect plant growth?</w:t>
            </w:r>
          </w:p>
        </w:tc>
      </w:tr>
    </w:tbl>
    <w:p w14:paraId="6AC95894" w14:textId="77777777" w:rsidR="004F5FCE" w:rsidRDefault="00651AFA">
      <w:pPr>
        <w:spacing w:before="100"/>
        <w:jc w:val="center"/>
      </w:pPr>
      <w:r>
        <w:rPr>
          <w:rFonts w:ascii="Century Gothic" w:hAnsi="Century Gothic"/>
          <w:i/>
          <w:sz w:val="14"/>
        </w:rPr>
        <w:t>Cycle B overview drawn directly from the whole-year long-term plans for Seashells, Jellyfish and Corals.</w:t>
      </w:r>
    </w:p>
    <w:sectPr w:rsidR="004F5FCE" w:rsidSect="00034616">
      <w:pgSz w:w="16838" w:h="11906" w:orient="landscape"/>
      <w:pgMar w:top="567" w:right="425" w:bottom="567" w:left="42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249317287">
    <w:abstractNumId w:val="8"/>
  </w:num>
  <w:num w:numId="2" w16cid:durableId="350880265">
    <w:abstractNumId w:val="6"/>
  </w:num>
  <w:num w:numId="3" w16cid:durableId="1068576910">
    <w:abstractNumId w:val="5"/>
  </w:num>
  <w:num w:numId="4" w16cid:durableId="1716468876">
    <w:abstractNumId w:val="4"/>
  </w:num>
  <w:num w:numId="5" w16cid:durableId="835657876">
    <w:abstractNumId w:val="7"/>
  </w:num>
  <w:num w:numId="6" w16cid:durableId="1583030419">
    <w:abstractNumId w:val="3"/>
  </w:num>
  <w:num w:numId="7" w16cid:durableId="580335099">
    <w:abstractNumId w:val="2"/>
  </w:num>
  <w:num w:numId="8" w16cid:durableId="670067566">
    <w:abstractNumId w:val="1"/>
  </w:num>
  <w:num w:numId="9" w16cid:durableId="3252097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F5FCE"/>
    <w:rsid w:val="00651AFA"/>
    <w:rsid w:val="00866CA8"/>
    <w:rsid w:val="00AA1D8D"/>
    <w:rsid w:val="00AC5BB2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4EB9069"/>
  <w14:defaultImageDpi w14:val="300"/>
  <w15:docId w15:val="{281B0230-C5D0-42FF-8F6F-9E0E2DD32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166</Words>
  <Characters>952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1116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Sherilyn Borrell</cp:lastModifiedBy>
  <cp:revision>2</cp:revision>
  <dcterms:created xsi:type="dcterms:W3CDTF">2026-08-29T11:38:00Z</dcterms:created>
  <dcterms:modified xsi:type="dcterms:W3CDTF">2026-08-29T11:38:00Z</dcterms:modified>
  <cp:category/>
</cp:coreProperties>
</file>